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69" w:rsidRDefault="005C4269" w:rsidP="005C4269">
      <w:pPr>
        <w:jc w:val="center"/>
      </w:pPr>
      <w:r w:rsidRPr="001C62E9">
        <w:rPr>
          <w:rFonts w:ascii="Times New Roman" w:hAnsi="Times New Roman" w:cs="Times New Roman"/>
          <w:b/>
          <w:sz w:val="28"/>
          <w:szCs w:val="28"/>
        </w:rPr>
        <w:t>Номинация    «Библиотечное  дело»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17"/>
        <w:gridCol w:w="2386"/>
        <w:gridCol w:w="2089"/>
        <w:gridCol w:w="8341"/>
        <w:gridCol w:w="1984"/>
      </w:tblGrid>
      <w:tr w:rsidR="005C4269" w:rsidRPr="001C62E9" w:rsidTr="005C4269">
        <w:tc>
          <w:tcPr>
            <w:tcW w:w="617" w:type="dxa"/>
          </w:tcPr>
          <w:p w:rsidR="005C4269" w:rsidRPr="001C62E9" w:rsidRDefault="005C4269" w:rsidP="001C6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62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62E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86" w:type="dxa"/>
          </w:tcPr>
          <w:p w:rsidR="005C4269" w:rsidRPr="001C62E9" w:rsidRDefault="005C4269" w:rsidP="001C6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E9">
              <w:rPr>
                <w:rFonts w:ascii="Times New Roman" w:hAnsi="Times New Roman" w:cs="Times New Roman"/>
                <w:b/>
                <w:sz w:val="28"/>
                <w:szCs w:val="28"/>
              </w:rPr>
              <w:t>Номинант</w:t>
            </w:r>
          </w:p>
        </w:tc>
        <w:tc>
          <w:tcPr>
            <w:tcW w:w="2089" w:type="dxa"/>
          </w:tcPr>
          <w:p w:rsidR="005C4269" w:rsidRPr="001C62E9" w:rsidRDefault="005C4269" w:rsidP="001C6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E9">
              <w:rPr>
                <w:rFonts w:ascii="Times New Roman" w:hAnsi="Times New Roman" w:cs="Times New Roman"/>
                <w:b/>
                <w:sz w:val="28"/>
                <w:szCs w:val="28"/>
              </w:rPr>
              <w:t>Кем выдвинут на  соискание  Премии</w:t>
            </w:r>
          </w:p>
        </w:tc>
        <w:tc>
          <w:tcPr>
            <w:tcW w:w="8341" w:type="dxa"/>
          </w:tcPr>
          <w:p w:rsidR="005C4269" w:rsidRPr="001C62E9" w:rsidRDefault="005C4269" w:rsidP="001C6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E9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номинанта</w:t>
            </w:r>
          </w:p>
        </w:tc>
        <w:tc>
          <w:tcPr>
            <w:tcW w:w="1984" w:type="dxa"/>
          </w:tcPr>
          <w:p w:rsidR="005C4269" w:rsidRPr="001C62E9" w:rsidRDefault="005C4269" w:rsidP="001C6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C62E9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Профсоюзная  деятельность</w:t>
            </w:r>
          </w:p>
        </w:tc>
      </w:tr>
      <w:tr w:rsidR="005C4269" w:rsidRPr="001C62E9" w:rsidTr="005C4269">
        <w:tc>
          <w:tcPr>
            <w:tcW w:w="617" w:type="dxa"/>
          </w:tcPr>
          <w:p w:rsidR="005C4269" w:rsidRPr="001C62E9" w:rsidRDefault="005C4269" w:rsidP="001C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6" w:type="dxa"/>
          </w:tcPr>
          <w:p w:rsidR="005C4269" w:rsidRPr="001C62E9" w:rsidRDefault="005C4269" w:rsidP="001C6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Пунинская</w:t>
            </w:r>
            <w:proofErr w:type="spellEnd"/>
            <w:r w:rsidRPr="001C6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Оксана Ильинична,</w:t>
            </w:r>
            <w:r w:rsidRPr="001C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5C4269" w:rsidRPr="001C62E9" w:rsidRDefault="005C4269" w:rsidP="001C62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«Минская районная центральная библиотека»</w:t>
            </w:r>
          </w:p>
        </w:tc>
        <w:tc>
          <w:tcPr>
            <w:tcW w:w="2089" w:type="dxa"/>
          </w:tcPr>
          <w:p w:rsidR="005C4269" w:rsidRPr="001C62E9" w:rsidRDefault="005C4269" w:rsidP="001C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E9">
              <w:rPr>
                <w:rFonts w:ascii="Times New Roman" w:hAnsi="Times New Roman" w:cs="Times New Roman"/>
                <w:sz w:val="28"/>
                <w:szCs w:val="28"/>
              </w:rPr>
              <w:t>Минской районной  организацией Белорусского профсоюза  работников культуры, и информации, спорта  и туризма и</w:t>
            </w:r>
          </w:p>
          <w:p w:rsidR="005C4269" w:rsidRPr="001C62E9" w:rsidRDefault="005C4269" w:rsidP="001C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E9">
              <w:rPr>
                <w:rFonts w:ascii="Times New Roman" w:hAnsi="Times New Roman" w:cs="Times New Roman"/>
                <w:sz w:val="28"/>
                <w:szCs w:val="28"/>
              </w:rPr>
              <w:t>Минской городской организацией Белорусского профсоюза  работников культуры, и информации, спорта  и туризма</w:t>
            </w:r>
          </w:p>
          <w:p w:rsidR="005C4269" w:rsidRPr="001C62E9" w:rsidRDefault="005C4269" w:rsidP="001C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1" w:type="dxa"/>
          </w:tcPr>
          <w:p w:rsidR="005C4269" w:rsidRPr="001C62E9" w:rsidRDefault="005C4269" w:rsidP="001C6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62E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Пун</w:t>
            </w:r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 w:rsidRPr="001C62E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ская Оксана  Ильинична, </w:t>
            </w:r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1971  года  рождения, образование высшее, Почетный гражданин, Доска Почета Минского района (2018). Общий стаж работы  33 года, стаж работы в отрасли -25 лет.</w:t>
            </w:r>
            <w:r w:rsidRPr="001C62E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время работы </w:t>
            </w:r>
            <w:proofErr w:type="spell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Пунинской</w:t>
            </w:r>
            <w:proofErr w:type="spellEnd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Оксаны Ильиничны в должности директора, публичные библиотеки района претерпели значительные изменения в лучшую сторону. Все библиотеки оснащены необходимым компьютерным оборудованием, имеют выход в интернет, эстетически оформлено библиотечное пространство, укомплектованы современной литературой, используют в своей деятельности инновационные формы организации работы, что делает их более доступными и привлекательными для читателей. Автоматизированы библиотечные процессы в районной центральной библиотеке. За время своей работы она зарекомендовала себя как ответственный руководитель, высокопрофессиональный и креативный специалист. Ее работа характеризуется творческим подходом, самоотдачей, желанием сделать как можно больше.</w:t>
            </w:r>
          </w:p>
          <w:p w:rsidR="005C4269" w:rsidRPr="001C62E9" w:rsidRDefault="005C4269" w:rsidP="001C6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Будучи грамотным руководителем, коммуникабельным и доброжелательным человеком, она сплотила вокруг себя творческих единомышленников, сумевших поднять библиотечное дело в районе на высокий профессиональный уровень. Организаторские способности, профессиональные знания, опыт работы позволяют качественно и грамотно руководить коллективом, инициировать на участие в различных конкурсах: </w:t>
            </w:r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районных, областных, республиканских. В республиканском конкурсе «</w:t>
            </w:r>
            <w:proofErr w:type="spell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Бібліятэка-асяродак</w:t>
            </w:r>
            <w:proofErr w:type="spellEnd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нацыянальнай</w:t>
            </w:r>
            <w:proofErr w:type="spellEnd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культуры» библиотеки района занимали призовые места и были награждены поощрительными премиями: </w:t>
            </w:r>
            <w:proofErr w:type="spell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Батовская</w:t>
            </w:r>
            <w:proofErr w:type="spellEnd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библиотека-клуб, </w:t>
            </w:r>
            <w:proofErr w:type="spell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Мачулищанская</w:t>
            </w:r>
            <w:proofErr w:type="spellEnd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поселковая библиотека, </w:t>
            </w:r>
            <w:proofErr w:type="spell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Крупицкая</w:t>
            </w:r>
            <w:proofErr w:type="spellEnd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интегрированная сельская библиотека и др.</w:t>
            </w:r>
          </w:p>
          <w:p w:rsidR="005C4269" w:rsidRPr="001C62E9" w:rsidRDefault="005C4269" w:rsidP="001C6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в Минском районе проводится ставший традиционным конкур </w:t>
            </w:r>
            <w:proofErr w:type="gram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«Лучшая читающая семья». В рамках III Международного конгресса «Библиотека как феномен культуры» сотрудники Минской районной центральной библиотеки были награждены благодарностью Патриаршего Экзарха за второе место в республиканском конкурсе «Библиотека - центр духовного просвещения и воспитания» в номинации «Семья - наследница нравственных и духовных ценностей».</w:t>
            </w:r>
          </w:p>
          <w:p w:rsidR="005C4269" w:rsidRPr="001C62E9" w:rsidRDefault="005C4269" w:rsidP="001C6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Пунинская</w:t>
            </w:r>
            <w:proofErr w:type="spellEnd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Ильинична самодостаточна, требовательна как к себе, так и подчиненным. Именно благодаря своей инициативности, высокой работоспособности, стремлению к профессиональному росту, за годы кропотливой работы деятельность библиотек была оценена на высоком</w:t>
            </w:r>
            <w:r w:rsidRPr="001C62E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у</w:t>
            </w:r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ровне неоднократными благодарностями Минского областного отделения “Союза писателей Беларуси”, Министерства вооруженных сил Республики Беларусь.</w:t>
            </w:r>
          </w:p>
          <w:p w:rsidR="005C4269" w:rsidRPr="001C62E9" w:rsidRDefault="005C4269" w:rsidP="001C6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Пунинская</w:t>
            </w:r>
            <w:proofErr w:type="spellEnd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Ильинична принимает активное участие в общественной жизни района. Много лет является депутатом </w:t>
            </w:r>
            <w:proofErr w:type="spell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Михановичского</w:t>
            </w:r>
            <w:proofErr w:type="spellEnd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депутатов, председателем первичной организации библиотечных работников Минского района РОО “Белая Русь”. Активно участвует в общественной и культурной жизни района.</w:t>
            </w:r>
          </w:p>
          <w:p w:rsidR="005C4269" w:rsidRPr="001C62E9" w:rsidRDefault="005C4269" w:rsidP="001C6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Оксана Ильинична дружелюбная, общительная. Умеет создавать благоприятный морально-психологический климат в коллективе, пользуется уважением среди работников культуры, руководителей предприятий и жителей района. В отношениях с коллегами </w:t>
            </w:r>
            <w:proofErr w:type="gram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корректна</w:t>
            </w:r>
            <w:proofErr w:type="gramEnd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, благожелательна. Неукоснительно придерживается правил и норм повседневной деловой этики и порядочности. Неслучайно она считается лучшим опытным работником в своей отрасли.</w:t>
            </w:r>
          </w:p>
          <w:p w:rsidR="005C4269" w:rsidRPr="001C62E9" w:rsidRDefault="005C4269" w:rsidP="001C6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62E9">
              <w:rPr>
                <w:rFonts w:ascii="Times New Roman" w:eastAsia="Calibri" w:hAnsi="Times New Roman" w:cs="Times New Roman"/>
                <w:sz w:val="28"/>
                <w:szCs w:val="28"/>
              </w:rPr>
              <w:t>Статьи о профессиональной деятельности часто печатаются в районной и областных газетах.</w:t>
            </w:r>
            <w:proofErr w:type="gramEnd"/>
          </w:p>
        </w:tc>
        <w:tc>
          <w:tcPr>
            <w:tcW w:w="1984" w:type="dxa"/>
          </w:tcPr>
          <w:p w:rsidR="005C4269" w:rsidRPr="001C62E9" w:rsidRDefault="005C4269" w:rsidP="001C62E9">
            <w:pPr>
              <w:rPr>
                <w:sz w:val="28"/>
                <w:szCs w:val="28"/>
              </w:rPr>
            </w:pPr>
            <w:r w:rsidRPr="001C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Первичная  профсоюзная организация </w:t>
            </w:r>
          </w:p>
          <w:p w:rsidR="005C4269" w:rsidRPr="001C62E9" w:rsidRDefault="005C4269" w:rsidP="001C6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E9">
              <w:rPr>
                <w:sz w:val="28"/>
                <w:szCs w:val="28"/>
              </w:rPr>
              <w:t xml:space="preserve"> </w:t>
            </w:r>
            <w:r w:rsidRPr="001C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“Минская  районная   центральная  библиотека”, </w:t>
            </w:r>
          </w:p>
          <w:p w:rsidR="005C4269" w:rsidRPr="001C62E9" w:rsidRDefault="005C4269" w:rsidP="001C6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охват профсоюзным членством</w:t>
            </w:r>
          </w:p>
        </w:tc>
      </w:tr>
    </w:tbl>
    <w:p w:rsidR="001F7E72" w:rsidRPr="001C62E9" w:rsidRDefault="001F7E72" w:rsidP="001C62E9">
      <w:pPr>
        <w:spacing w:after="0" w:line="240" w:lineRule="auto"/>
        <w:rPr>
          <w:sz w:val="28"/>
          <w:szCs w:val="28"/>
        </w:rPr>
      </w:pPr>
    </w:p>
    <w:sectPr w:rsidR="001F7E72" w:rsidRPr="001C62E9" w:rsidSect="00162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4A"/>
    <w:rsid w:val="000A0F5F"/>
    <w:rsid w:val="000A322D"/>
    <w:rsid w:val="000C4055"/>
    <w:rsid w:val="00161172"/>
    <w:rsid w:val="00162D5A"/>
    <w:rsid w:val="001C62E9"/>
    <w:rsid w:val="001F7E72"/>
    <w:rsid w:val="00213332"/>
    <w:rsid w:val="002966CE"/>
    <w:rsid w:val="002F5ABE"/>
    <w:rsid w:val="00304E60"/>
    <w:rsid w:val="0035054A"/>
    <w:rsid w:val="00390CD7"/>
    <w:rsid w:val="004A507F"/>
    <w:rsid w:val="005045A7"/>
    <w:rsid w:val="00511481"/>
    <w:rsid w:val="00560A40"/>
    <w:rsid w:val="00576D72"/>
    <w:rsid w:val="005A0E32"/>
    <w:rsid w:val="005A55A3"/>
    <w:rsid w:val="005A7E8D"/>
    <w:rsid w:val="005C4269"/>
    <w:rsid w:val="00676EC5"/>
    <w:rsid w:val="006A3F68"/>
    <w:rsid w:val="006D7C01"/>
    <w:rsid w:val="00776C4C"/>
    <w:rsid w:val="0089358F"/>
    <w:rsid w:val="008B1C7D"/>
    <w:rsid w:val="008B2628"/>
    <w:rsid w:val="009677EF"/>
    <w:rsid w:val="0098595D"/>
    <w:rsid w:val="009B2119"/>
    <w:rsid w:val="009B6D5A"/>
    <w:rsid w:val="009D773A"/>
    <w:rsid w:val="009E5801"/>
    <w:rsid w:val="00A274B2"/>
    <w:rsid w:val="00A531DD"/>
    <w:rsid w:val="00AB7308"/>
    <w:rsid w:val="00AE5708"/>
    <w:rsid w:val="00AF10A8"/>
    <w:rsid w:val="00B21984"/>
    <w:rsid w:val="00B27DF3"/>
    <w:rsid w:val="00BA0127"/>
    <w:rsid w:val="00BC5C7C"/>
    <w:rsid w:val="00BD17B1"/>
    <w:rsid w:val="00BF2553"/>
    <w:rsid w:val="00C1333F"/>
    <w:rsid w:val="00C1445F"/>
    <w:rsid w:val="00CB4857"/>
    <w:rsid w:val="00CC6BBE"/>
    <w:rsid w:val="00D22492"/>
    <w:rsid w:val="00D37E92"/>
    <w:rsid w:val="00E400F7"/>
    <w:rsid w:val="00E475E1"/>
    <w:rsid w:val="00EF2B6A"/>
    <w:rsid w:val="00EF7726"/>
    <w:rsid w:val="00F41156"/>
    <w:rsid w:val="00F8029E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3</cp:revision>
  <dcterms:created xsi:type="dcterms:W3CDTF">2022-09-23T09:20:00Z</dcterms:created>
  <dcterms:modified xsi:type="dcterms:W3CDTF">2022-09-27T09:21:00Z</dcterms:modified>
</cp:coreProperties>
</file>