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2D7C" w14:textId="77777777" w:rsidR="00D51D61" w:rsidRPr="00D51D61" w:rsidRDefault="00D51D61" w:rsidP="00D51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51D61">
        <w:rPr>
          <w:rFonts w:ascii="Times New Roman" w:eastAsia="Calibri" w:hAnsi="Times New Roman" w:cs="Times New Roman"/>
          <w:b/>
          <w:sz w:val="30"/>
          <w:szCs w:val="30"/>
        </w:rPr>
        <w:t>ТЕХНИЧЕСКАЯ ИНСПЕКЦИЯ ТРУДА</w:t>
      </w:r>
    </w:p>
    <w:p w14:paraId="5731B6E0" w14:textId="77777777" w:rsidR="00D51D61" w:rsidRPr="00D51D61" w:rsidRDefault="00D51D61" w:rsidP="00D51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51D61">
        <w:rPr>
          <w:rFonts w:ascii="Times New Roman" w:eastAsia="Calibri" w:hAnsi="Times New Roman" w:cs="Times New Roman"/>
          <w:b/>
          <w:sz w:val="30"/>
          <w:szCs w:val="30"/>
        </w:rPr>
        <w:t>ФЕДЕРАЦИИ ПРОФСОЮЗОВ БЕЛАРУСИ</w:t>
      </w:r>
    </w:p>
    <w:p w14:paraId="5A7BA5DC" w14:textId="46E2713B" w:rsidR="007D3B0E" w:rsidRDefault="007D3B0E" w:rsidP="007D3B0E">
      <w:pPr>
        <w:spacing w:after="0" w:line="240" w:lineRule="auto"/>
        <w:ind w:right="147"/>
        <w:rPr>
          <w:noProof/>
        </w:rPr>
      </w:pPr>
    </w:p>
    <w:p w14:paraId="781EBB7F" w14:textId="415FB010" w:rsidR="00D51D61" w:rsidRDefault="00D51D61" w:rsidP="007D3B0E">
      <w:pPr>
        <w:spacing w:after="0" w:line="240" w:lineRule="auto"/>
        <w:ind w:right="147"/>
        <w:rPr>
          <w:noProof/>
        </w:rPr>
      </w:pPr>
      <w:r>
        <w:rPr>
          <w:noProof/>
        </w:rPr>
        <w:drawing>
          <wp:inline distT="0" distB="0" distL="0" distR="0" wp14:anchorId="0EF23AF8" wp14:editId="7DCCF7CF">
            <wp:extent cx="5940384" cy="655901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65" cy="656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DD5C" w14:textId="123F8100" w:rsidR="007D3B0E" w:rsidRPr="00EB4586" w:rsidRDefault="007D3B0E" w:rsidP="007D3B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6C9C9" w14:textId="77777777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B4586"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14:paraId="67880A25" w14:textId="37126D4D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B4586"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 проведению</w:t>
      </w:r>
    </w:p>
    <w:p w14:paraId="585F0E89" w14:textId="77777777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E4620AD" w14:textId="697833BE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B4586">
        <w:rPr>
          <w:rFonts w:ascii="Times New Roman" w:hAnsi="Times New Roman" w:cs="Times New Roman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Минск, 202</w:t>
      </w:r>
      <w:r w:rsidR="003E6C8D">
        <w:rPr>
          <w:rFonts w:ascii="Times New Roman" w:hAnsi="Times New Roman" w:cs="Times New Roman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DA8103D" w14:textId="77777777" w:rsidR="003E6C8D" w:rsidRDefault="003E6C8D" w:rsidP="00891884">
      <w:pPr>
        <w:shd w:val="clear" w:color="auto" w:fill="FBFBFB"/>
        <w:spacing w:before="105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AF5B55F" w14:textId="77777777" w:rsidR="003E6C8D" w:rsidRPr="003E6C8D" w:rsidRDefault="003E6C8D" w:rsidP="003E6C8D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Международный день 28 апреля посвящен памяти рабочих, погибших, получивших травмы или профессиональные заболевания вследствие опасных, нездоровых и неприемлемых условий труда. С момента первой международной церемонии, посвященной 28 апреля, которая состоялась в 1996 году в Организации Объединенных Наций в Нью-Йорке, инициатива проведения Международного дня памяти стала охватывать профсоюзное движение всего мира.</w:t>
      </w:r>
    </w:p>
    <w:p w14:paraId="4F3BD8A0" w14:textId="2FE87AA2" w:rsidR="003E6C8D" w:rsidRPr="003E6C8D" w:rsidRDefault="003E6C8D" w:rsidP="003E6C8D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Начиная с 2003 года, 28 апреля Международная организация труда (далее – МОТ) проводит Всемирный день охраны труда, акцентируя внимание на мерах по предотвращению аварий и травматизма на рабочем месте, с целью воспользоваться существующим традиционным потенциалом трехстороннего подхода и социального диалога.</w:t>
      </w:r>
    </w:p>
    <w:p w14:paraId="45F2472B" w14:textId="6A62E848" w:rsidR="003E6C8D" w:rsidRDefault="003E6C8D" w:rsidP="003E6C8D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Мероприятие проводится в рамках Глобальной стратегии МОТ в области безопасности и гигиены труда, нашедшей документальное подтверждение в выводах Международной конференции труда от июня 2003 года. Пропагандистская деятельность является одним из основных направлений Глобальной стратегии, а Всемирный день охраны труда является важным инструментом в части повышения уровня информированности о том, как повысить безопасность и улучшить условия на рабочих местах, как содействовать повышению политического значения безопасности и здоровья на рабочих местах.</w:t>
      </w:r>
    </w:p>
    <w:p w14:paraId="6E9C324E" w14:textId="77777777" w:rsidR="00D51D61" w:rsidRPr="00A153E9" w:rsidRDefault="00D51D61" w:rsidP="00D5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b/>
          <w:bCs/>
          <w:color w:val="121212"/>
          <w:sz w:val="32"/>
          <w:szCs w:val="32"/>
          <w:lang w:eastAsia="ru-RU"/>
        </w:rPr>
        <w:t>Информационные материалы к Всемирному дню охраны труда</w:t>
      </w:r>
    </w:p>
    <w:p w14:paraId="7942C88D" w14:textId="77777777" w:rsidR="00D51D61" w:rsidRPr="00A153E9" w:rsidRDefault="009609E8" w:rsidP="00D51D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8" w:history="1">
        <w:r w:rsidR="00D51D61" w:rsidRPr="00A153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Установление единых требований по охране труда для всех работодателей </w:t>
        </w:r>
      </w:hyperlink>
    </w:p>
    <w:p w14:paraId="1214D0EC" w14:textId="77777777" w:rsidR="00D51D61" w:rsidRPr="00A153E9" w:rsidRDefault="009609E8" w:rsidP="00D51D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9" w:history="1">
        <w:r w:rsidR="00D51D61" w:rsidRPr="00A153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Комплексное решение задач по улучшению условий и охраны труда путем реализации комплекса мер</w:t>
        </w:r>
      </w:hyperlink>
    </w:p>
    <w:p w14:paraId="439F9F69" w14:textId="77777777" w:rsidR="00D51D61" w:rsidRPr="00A153E9" w:rsidRDefault="009609E8" w:rsidP="00D51D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10" w:history="1">
        <w:r w:rsidR="00D51D61" w:rsidRPr="00A153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Внедрение систем управления охраной труда</w:t>
        </w:r>
      </w:hyperlink>
    </w:p>
    <w:p w14:paraId="5DB36964" w14:textId="77777777" w:rsidR="00D51D61" w:rsidRPr="00A153E9" w:rsidRDefault="009609E8" w:rsidP="00D51D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11" w:history="1">
        <w:r w:rsidR="00D51D61" w:rsidRPr="00A153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Информирование граждан, обучение работающих по вопросам охраны труда</w:t>
        </w:r>
      </w:hyperlink>
    </w:p>
    <w:p w14:paraId="46DF10E5" w14:textId="77777777" w:rsidR="00D51D61" w:rsidRPr="00A153E9" w:rsidRDefault="009609E8" w:rsidP="00D51D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hyperlink r:id="rId12" w:history="1">
        <w:r w:rsidR="00D51D61" w:rsidRPr="00A153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</w:t>
        </w:r>
      </w:hyperlink>
    </w:p>
    <w:p w14:paraId="76980CC9" w14:textId="77777777" w:rsidR="00D51D61" w:rsidRPr="00A153E9" w:rsidRDefault="009609E8" w:rsidP="00D51D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hyperlink r:id="rId13" w:history="1">
        <w:r w:rsidR="00D51D61" w:rsidRPr="00A153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 xml:space="preserve">Взаимодействие республиканских органов государственного управления и иных государственных организаций, подчиненных Правительству Республики Беларусь, контролирующих (надзорных) </w:t>
        </w:r>
        <w:r w:rsidR="00D51D61" w:rsidRPr="00A153E9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lastRenderedPageBreak/>
          <w:t>органов, профессиональных союзов, работодателей по вопросам охраны труда</w:t>
        </w:r>
      </w:hyperlink>
    </w:p>
    <w:p w14:paraId="422F74EE" w14:textId="77777777" w:rsidR="00D51D61" w:rsidRPr="00A153E9" w:rsidRDefault="00D51D61" w:rsidP="00D5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В целях содействия предотвращению несчастных случаев и заболеваний на рабочих местах 28 апреля во всем мире отмечается Всемирный день охраны труда.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</w:t>
      </w:r>
      <w:r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 xml:space="preserve"> </w:t>
      </w: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и проводят мероприятия, приуроченные к Всемирному дню.</w:t>
      </w:r>
    </w:p>
    <w:p w14:paraId="6C984091" w14:textId="77777777" w:rsidR="00D51D61" w:rsidRPr="003E6C8D" w:rsidRDefault="00D51D61" w:rsidP="00D51D61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многих лет </w:t>
      </w:r>
      <w:r w:rsidRPr="003E6C8D">
        <w:rPr>
          <w:rFonts w:ascii="Times New Roman" w:hAnsi="Times New Roman" w:cs="Times New Roman"/>
          <w:color w:val="000000"/>
          <w:sz w:val="32"/>
          <w:szCs w:val="32"/>
        </w:rPr>
        <w:t>Федерация профсоюзов Беларуси</w:t>
      </w:r>
      <w:r w:rsidRPr="003E6C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 участву</w:t>
      </w:r>
      <w:r w:rsidRPr="003E6C8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3E6C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в ежегодных мероприятиях и акциях, связанных с Всемирным днём охраны труда 28 апреля. </w:t>
      </w:r>
    </w:p>
    <w:p w14:paraId="27F1E05B" w14:textId="77777777" w:rsidR="00D51D61" w:rsidRPr="003E6C8D" w:rsidRDefault="00D51D61" w:rsidP="00D51D61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6C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Всемирного дня охраны труда в 2023 году (далее –        ВДОТ) – "</w:t>
      </w:r>
      <w:r w:rsidRPr="003E6C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Безопасная и здоровая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производственная</w:t>
      </w:r>
      <w:r w:rsidRPr="003E6C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среда - основополагающий принцип и право в сфере труда</w:t>
      </w:r>
      <w:r w:rsidRPr="003E6C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".</w:t>
      </w:r>
    </w:p>
    <w:p w14:paraId="388482AF" w14:textId="77777777" w:rsidR="00D51D61" w:rsidRPr="00A153E9" w:rsidRDefault="00D51D61" w:rsidP="00D5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 принципов и прав в сфере труда. В связи с этим в список основополагающих конвенций были включены</w:t>
      </w:r>
      <w:r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 xml:space="preserve"> </w:t>
      </w:r>
      <w:hyperlink r:id="rId14" w:tgtFrame="_blank" w:history="1">
        <w:r w:rsidRPr="00A153E9">
          <w:rPr>
            <w:rFonts w:ascii="Times New Roman" w:eastAsia="Times New Roman" w:hAnsi="Times New Roman" w:cs="Times New Roman"/>
            <w:color w:val="28274B"/>
            <w:sz w:val="32"/>
            <w:szCs w:val="32"/>
            <w:u w:val="single"/>
            <w:lang w:eastAsia="ru-RU"/>
          </w:rPr>
          <w:t>Конвенция 1981 года о безопасности и гигиене труда (№ 155)</w:t>
        </w:r>
      </w:hyperlink>
      <w:r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 xml:space="preserve"> </w:t>
      </w: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 xml:space="preserve"> </w:t>
      </w:r>
      <w:hyperlink r:id="rId15" w:tgtFrame="_blank" w:history="1">
        <w:r w:rsidRPr="00A153E9">
          <w:rPr>
            <w:rFonts w:ascii="Times New Roman" w:eastAsia="Times New Roman" w:hAnsi="Times New Roman" w:cs="Times New Roman"/>
            <w:color w:val="28274B"/>
            <w:sz w:val="32"/>
            <w:szCs w:val="32"/>
            <w:u w:val="single"/>
            <w:lang w:eastAsia="ru-RU"/>
          </w:rPr>
          <w:t>Конвенция 2006 года об основах, содействующих безопасности и гигиене труда (№ 187)</w:t>
        </w:r>
      </w:hyperlink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.</w:t>
      </w:r>
    </w:p>
    <w:p w14:paraId="4E964492" w14:textId="77777777" w:rsidR="00D51D61" w:rsidRPr="00A153E9" w:rsidRDefault="00D51D61" w:rsidP="00D5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В результате этого решения все государства, даже если они не ратифицировали указанные конвенции, принимают на себя обязательство,  добросовестно соблюдать, продвигать и претворять в жизнь принципы, касающиеся основополагающих прав, которые являются предметом этих конвенций.</w:t>
      </w:r>
    </w:p>
    <w:p w14:paraId="75D17C70" w14:textId="77777777" w:rsidR="00D51D61" w:rsidRPr="00A153E9" w:rsidRDefault="00D51D61" w:rsidP="00D5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В Резолюции 2022 года о включении безопасной и здоровой производственной среды в свод основополагающих принципов и прав в сфере труда признается значение диалога и сотрудничества между социальными партнерами. В документе отмечается, что создание «безопасной и здоровой производственной среды требует активного участия правительства, работодателей и работников, распределения прав, обязанностей и ответственности, а также социального диалога и сотрудничества».</w:t>
      </w:r>
    </w:p>
    <w:p w14:paraId="009FC802" w14:textId="07E5F546" w:rsidR="00D51D61" w:rsidRPr="00A153E9" w:rsidRDefault="00D51D61" w:rsidP="00D5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lastRenderedPageBreak/>
        <w:t>Конвенции 155 и  187 устанавливают основные принципы для применения </w:t>
      </w:r>
      <w:r w:rsidRPr="00A153E9">
        <w:rPr>
          <w:rFonts w:ascii="Times New Roman" w:eastAsia="Times New Roman" w:hAnsi="Times New Roman" w:cs="Times New Roman"/>
          <w:b/>
          <w:bCs/>
          <w:color w:val="121212"/>
          <w:sz w:val="32"/>
          <w:szCs w:val="32"/>
          <w:lang w:eastAsia="ru-RU"/>
        </w:rPr>
        <w:t>системного подхода </w:t>
      </w: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в управлении системой охраны труда. В Конвенции  155 содержатся призывы к принятию согласованной национальной политики по охране труда. Она также требует разработки мер на национальном уровне и уровне предприятий для определения ответственности, обязанностей и прав в сфере охраны труда.  Конвенция 187 основана на системном подходе к созданию безопасной и здоровой производственной среды через разработку национальной политики, систем и программ охраны труда с целью совершенствования национальной культуры профилактики в области охраны труда. Системный подход должен быть реализован, учитывая принципы, содержащиеся в соответствующих нормах по вопросам охраны труда.</w:t>
      </w:r>
    </w:p>
    <w:p w14:paraId="0CC896D3" w14:textId="77777777" w:rsidR="00D51D61" w:rsidRPr="00A153E9" w:rsidRDefault="00D51D61" w:rsidP="00D5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Конвенция 155 ратифицирована Законом Республики Беларусь от 5 мая 1999 г. и вступила в силу для Республики Беларусь 30 мая 2001 года.</w:t>
      </w:r>
    </w:p>
    <w:p w14:paraId="064EC292" w14:textId="77777777" w:rsidR="00D51D61" w:rsidRPr="00A153E9" w:rsidRDefault="00D51D61" w:rsidP="00D5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Основные принципы создания «безопасной и здоровой производственной среды», заложенные в Конвенции 155, реализованы в законодательстве Республики Беларусь.</w:t>
      </w:r>
    </w:p>
    <w:p w14:paraId="168B1693" w14:textId="77777777" w:rsidR="00D51D61" w:rsidRPr="00A153E9" w:rsidRDefault="00D51D61" w:rsidP="00D51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b/>
          <w:bCs/>
          <w:color w:val="121212"/>
          <w:sz w:val="32"/>
          <w:szCs w:val="32"/>
          <w:lang w:eastAsia="ru-RU"/>
        </w:rPr>
        <w:t>Право на труд, справедливое вознаграждение за него, а также на здоровые и безопасные условия труда относятся к основополагающим правам граждан, гарантированным Конституцией Республики Беларусь.</w:t>
      </w:r>
    </w:p>
    <w:p w14:paraId="70EDB1B8" w14:textId="77777777" w:rsidR="00D51D61" w:rsidRPr="00A153E9" w:rsidRDefault="00D51D61" w:rsidP="00D5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В целях реализации данных прав в республике сформирована соответствующая законодательная база, регламентирующая права и обязанности, как нанимателей (работодателей), так и работников (работающих). Ее основу образуют Трудовой кодекс Республики Беларусь, Закон Республики Беларусь «Об охране труда», акты Главы государства, регулирующие трудовые и связанные с ними отношения, а также принятые в их развитие нормативные правовые акты и технические правовые акты.</w:t>
      </w:r>
    </w:p>
    <w:p w14:paraId="69C7DDC2" w14:textId="77777777" w:rsidR="00D51D61" w:rsidRPr="00A153E9" w:rsidRDefault="00D51D61" w:rsidP="00D51D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Основные направления государственной политики в области охраны труда определены в статье 5 Закона Республики Беларусь «Об охране труда». К ним относятся:</w:t>
      </w:r>
    </w:p>
    <w:p w14:paraId="33935217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приоритет сохранения жизни и здоровья работающих;</w:t>
      </w:r>
    </w:p>
    <w:p w14:paraId="35C10470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ответственность работодателя за создание здоровых и безопасных условий труда;</w:t>
      </w:r>
    </w:p>
    <w:p w14:paraId="48D40C7C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 xml:space="preserve">комплексное решение задач по улучшению условий и охраны труда путем реализации комплекса мер, направленных на </w:t>
      </w: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lastRenderedPageBreak/>
        <w:t>улучшение условий и охраны труда, с учетом других направлений экономической и социальной политики, достижений в области науки и техники;</w:t>
      </w:r>
    </w:p>
    <w:p w14:paraId="09EFDC0C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внедрение систем управления охраной труда;</w:t>
      </w:r>
    </w:p>
    <w:p w14:paraId="51D97A85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14:paraId="1F3E2912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установление единых требований по охране труда для всех работодателей;</w:t>
      </w:r>
    </w:p>
    <w:p w14:paraId="2EBA4878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использование экономических методов управления охраной труда, участие государства в финансировании мероприятий по улучшению условий и охраны труда;</w:t>
      </w:r>
    </w:p>
    <w:p w14:paraId="3B7AEE86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информирование граждан, обучение работающих по вопросам охраны труда;</w:t>
      </w:r>
    </w:p>
    <w:p w14:paraId="761D56BB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взаимодействие республиканских органов государственного управления и иных государственных организаций, подчиненных Правительству Республики Беларусь, контролирующих (надзорных) органов, профессиональных союзов (далее - профсоюзы), работодателей по вопросам охраны труда;</w:t>
      </w:r>
    </w:p>
    <w:p w14:paraId="5E952BC8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сотрудничество между работодателями и работающими;</w:t>
      </w:r>
    </w:p>
    <w:p w14:paraId="1BBD8E92" w14:textId="77777777" w:rsidR="00D51D61" w:rsidRPr="00A153E9" w:rsidRDefault="00D51D61" w:rsidP="00D51D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</w:pPr>
      <w:r w:rsidRPr="00A153E9">
        <w:rPr>
          <w:rFonts w:ascii="Times New Roman" w:eastAsia="Times New Roman" w:hAnsi="Times New Roman" w:cs="Times New Roman"/>
          <w:color w:val="121212"/>
          <w:sz w:val="32"/>
          <w:szCs w:val="32"/>
          <w:lang w:eastAsia="ru-RU"/>
        </w:rPr>
        <w:t>использование международного опыта организации работы по улучшению условий и повышению безопасности труда.</w:t>
      </w:r>
    </w:p>
    <w:p w14:paraId="791A3E55" w14:textId="6CF3903B" w:rsidR="003E6C8D" w:rsidRDefault="003E6C8D" w:rsidP="003E6C8D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Профсоюзам для повсеместного </w:t>
      </w:r>
      <w:r w:rsidR="00D51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достижения</w:t>
      </w: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51D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D51D61" w:rsidRPr="003E6C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езопасн</w:t>
      </w:r>
      <w:r w:rsidR="00D51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ой</w:t>
      </w:r>
      <w:r w:rsidR="00D51D61" w:rsidRPr="003E6C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здоров</w:t>
      </w:r>
      <w:r w:rsidR="00D51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ой</w:t>
      </w:r>
      <w:r w:rsidR="00D51D61" w:rsidRPr="003E6C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51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производственной</w:t>
      </w:r>
      <w:r w:rsidR="00D51D61" w:rsidRPr="003E6C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сред</w:t>
      </w:r>
      <w:r w:rsidR="00D51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ы,</w:t>
      </w: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элемента управления предприятием необходимо, в рамках совместного диалога с органами власти и работодателями:</w:t>
      </w:r>
    </w:p>
    <w:p w14:paraId="24F99A9B" w14:textId="28260028" w:rsidR="007D3B0E" w:rsidRPr="00EB4586" w:rsidRDefault="00076B0E" w:rsidP="003E6C8D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bookmarkStart w:id="0" w:name="_GoBack"/>
      <w:bookmarkEnd w:id="0"/>
      <w:r w:rsidR="00A5770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458531" wp14:editId="741FF4CE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1447165" cy="2857500"/>
            <wp:effectExtent l="0" t="0" r="635" b="0"/>
            <wp:wrapThrough wrapText="bothSides">
              <wp:wrapPolygon edited="0">
                <wp:start x="0" y="0"/>
                <wp:lineTo x="0" y="21456"/>
                <wp:lineTo x="21325" y="21456"/>
                <wp:lineTo x="21325" y="0"/>
                <wp:lineTo x="0" y="0"/>
              </wp:wrapPolygon>
            </wp:wrapThrough>
            <wp:docPr id="19" name="Рисунок 19" descr="https://im0-tub-ru.yandex.net/i?id=239e85900d81456af2e0c6bec595a46b&amp;ref=rim&amp;n=33&amp;w=17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239e85900d81456af2e0c6bec595a46b&amp;ref=rim&amp;n=33&amp;w=175&amp;h=1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0E"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добиваться строгого соблюдения требований действующей нормативной базы;</w:t>
      </w:r>
    </w:p>
    <w:p w14:paraId="16ACE9AD" w14:textId="0523B5A0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активно участвовать в</w:t>
      </w:r>
      <w:r w:rsidR="00A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разработке и осуществлении эффективных мер профилактического и защищающего характера;</w:t>
      </w:r>
    </w:p>
    <w:p w14:paraId="050D4043" w14:textId="3F121CF5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добиваться увеличения капитальных вложений, направленных на улучшение условий труда, реконструкцию и модернизацию производства, приобретение необходимого сертифицированного оборудования для работы и средств индивидуальной защиты;</w:t>
      </w:r>
    </w:p>
    <w:p w14:paraId="6866FD4B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принимать активное участие в обучении персонала, в том числе на рабочих местах;</w:t>
      </w:r>
    </w:p>
    <w:p w14:paraId="5210047F" w14:textId="11DEE01A" w:rsidR="007D3B0E" w:rsidRPr="00EB4586" w:rsidRDefault="00A5770A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6A97F70D" wp14:editId="6C619067">
            <wp:simplePos x="0" y="0"/>
            <wp:positionH relativeFrom="margin">
              <wp:posOffset>-51435</wp:posOffset>
            </wp:positionH>
            <wp:positionV relativeFrom="paragraph">
              <wp:posOffset>9525</wp:posOffset>
            </wp:positionV>
            <wp:extent cx="1195705" cy="2012950"/>
            <wp:effectExtent l="0" t="0" r="4445" b="6350"/>
            <wp:wrapThrough wrapText="bothSides">
              <wp:wrapPolygon edited="0">
                <wp:start x="0" y="0"/>
                <wp:lineTo x="0" y="21464"/>
                <wp:lineTo x="21336" y="21464"/>
                <wp:lineTo x="21336" y="0"/>
                <wp:lineTo x="0" y="0"/>
              </wp:wrapPolygon>
            </wp:wrapThrough>
            <wp:docPr id="1" name="Рисунок 1" descr="https://im0-tub-ru.yandex.net/i?id=239e85900d81456af2e0c6bec595a46b&amp;ref=rim&amp;n=33&amp;w=17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239e85900d81456af2e0c6bec595a46b&amp;ref=rim&amp;n=33&amp;w=175&amp;h=1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0E"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настаивать на вовлечении всех участников трудового процесса – от высшего руководства до рабочих, в создание безопасных рабочих мест;</w:t>
      </w:r>
    </w:p>
    <w:p w14:paraId="4B895A06" w14:textId="38851CE3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 требовать восстановления и развития системы оказания медицинской помощи на производстве.</w:t>
      </w:r>
    </w:p>
    <w:p w14:paraId="5382F642" w14:textId="3D0F8ABA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Реализация членскими организациями этих мер станет еще одним шагом на пути формирования позитивной культуры охраны труда и повышения его безопасности.</w:t>
      </w:r>
    </w:p>
    <w:p w14:paraId="52526F47" w14:textId="3D2BE62D" w:rsidR="00EB4586" w:rsidRPr="00A5770A" w:rsidRDefault="00A5770A" w:rsidP="00A5770A">
      <w:pPr>
        <w:pStyle w:val="a6"/>
        <w:ind w:firstLine="0"/>
        <w:rPr>
          <w:b/>
          <w:sz w:val="32"/>
          <w:szCs w:val="32"/>
        </w:rPr>
      </w:pPr>
      <w:r>
        <w:rPr>
          <w:b/>
          <w:color w:val="000000"/>
          <w:sz w:val="28"/>
          <w:szCs w:val="28"/>
        </w:rPr>
        <w:tab/>
      </w:r>
      <w:r w:rsidR="00EB4586" w:rsidRPr="00A5770A">
        <w:rPr>
          <w:b/>
          <w:color w:val="000000"/>
          <w:sz w:val="32"/>
          <w:szCs w:val="32"/>
        </w:rPr>
        <w:t xml:space="preserve">В </w:t>
      </w:r>
      <w:r w:rsidR="004248E2" w:rsidRPr="00A5770A">
        <w:rPr>
          <w:b/>
          <w:color w:val="000000"/>
          <w:sz w:val="32"/>
          <w:szCs w:val="32"/>
        </w:rPr>
        <w:t xml:space="preserve">каждом регионе Беларуси </w:t>
      </w:r>
      <w:r w:rsidR="00EB4586" w:rsidRPr="00A5770A">
        <w:rPr>
          <w:b/>
          <w:color w:val="000000"/>
          <w:sz w:val="32"/>
          <w:szCs w:val="32"/>
        </w:rPr>
        <w:t xml:space="preserve">определены даты проведения  </w:t>
      </w:r>
      <w:r w:rsidR="00EB4586" w:rsidRPr="00A5770A">
        <w:rPr>
          <w:b/>
          <w:sz w:val="32"/>
          <w:szCs w:val="32"/>
        </w:rPr>
        <w:t xml:space="preserve">мероприятий </w:t>
      </w:r>
      <w:r w:rsidRPr="003E6C8D">
        <w:rPr>
          <w:color w:val="000000"/>
          <w:sz w:val="32"/>
          <w:szCs w:val="32"/>
          <w:lang w:eastAsia="ru-RU"/>
        </w:rPr>
        <w:t>"</w:t>
      </w:r>
      <w:r w:rsidR="00EB4586" w:rsidRPr="00A5770A">
        <w:rPr>
          <w:b/>
          <w:sz w:val="32"/>
          <w:szCs w:val="32"/>
        </w:rPr>
        <w:t>Неделя нулевого травматизма</w:t>
      </w:r>
      <w:r w:rsidRPr="003E6C8D">
        <w:rPr>
          <w:color w:val="000000"/>
          <w:sz w:val="32"/>
          <w:szCs w:val="32"/>
          <w:lang w:eastAsia="ru-RU"/>
        </w:rPr>
        <w:t>"</w:t>
      </w:r>
      <w:r w:rsidR="00EB4586" w:rsidRPr="00A5770A">
        <w:rPr>
          <w:b/>
          <w:sz w:val="32"/>
          <w:szCs w:val="32"/>
        </w:rPr>
        <w:t xml:space="preserve">  на региональном и отраслевом уровнях .</w:t>
      </w:r>
    </w:p>
    <w:p w14:paraId="3F83CBD6" w14:textId="1F6E2996" w:rsidR="00EB4586" w:rsidRPr="00A5770A" w:rsidRDefault="004248E2" w:rsidP="00A5770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268290EF" wp14:editId="153D22E9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0096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92" y="21427"/>
                <wp:lineTo x="21192" y="0"/>
                <wp:lineTo x="0" y="0"/>
              </wp:wrapPolygon>
            </wp:wrapThrough>
            <wp:docPr id="20" name="Рисунок 20" descr="https://mutlu.com.ua/images/blog/5de0e0ff0a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tlu.com.ua/images/blog/5de0e0ff0a49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86" w:rsidRPr="00A5770A">
        <w:rPr>
          <w:rFonts w:ascii="Times New Roman" w:hAnsi="Times New Roman" w:cs="Times New Roman"/>
          <w:sz w:val="32"/>
          <w:szCs w:val="32"/>
        </w:rPr>
        <w:t xml:space="preserve">Неделя нулевого травматизма проводится с целью обеспечения безопасности и здоровья работников на рабочих местах,  предотвращения случаев производственного травматизма в организациях </w:t>
      </w:r>
      <w:r w:rsidR="00EB4586" w:rsidRPr="00A5770A">
        <w:rPr>
          <w:rFonts w:ascii="Times New Roman" w:hAnsi="Times New Roman" w:cs="Times New Roman"/>
          <w:b/>
          <w:i/>
          <w:sz w:val="32"/>
          <w:szCs w:val="32"/>
        </w:rPr>
        <w:t>(недопущения ни одного случая травмирования в организациях в этот период)</w:t>
      </w:r>
      <w:r w:rsidR="00EB4586" w:rsidRPr="00A5770A">
        <w:rPr>
          <w:rFonts w:ascii="Times New Roman" w:hAnsi="Times New Roman" w:cs="Times New Roman"/>
          <w:sz w:val="32"/>
          <w:szCs w:val="32"/>
        </w:rPr>
        <w:t xml:space="preserve"> путем оперативного выявления нарушений норм охраны труда и применения мер по их устранению. </w:t>
      </w:r>
    </w:p>
    <w:p w14:paraId="3E2FB0CD" w14:textId="2D68D49A" w:rsidR="00EB4586" w:rsidRPr="00A5770A" w:rsidRDefault="00EB4586" w:rsidP="00A5770A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770A">
        <w:rPr>
          <w:rFonts w:ascii="Times New Roman" w:hAnsi="Times New Roman" w:cs="Times New Roman"/>
          <w:b/>
          <w:sz w:val="32"/>
          <w:szCs w:val="32"/>
        </w:rPr>
        <w:t>Принципами проведения Недель нулевого травматизма являются:</w:t>
      </w:r>
    </w:p>
    <w:p w14:paraId="469E7D11" w14:textId="5FC042EE" w:rsidR="00EB4586" w:rsidRPr="00A5770A" w:rsidRDefault="004248E2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6DD47AED" wp14:editId="13C1BCB0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14478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316" y="21499"/>
                <wp:lineTo x="21316" y="0"/>
                <wp:lineTo x="0" y="0"/>
              </wp:wrapPolygon>
            </wp:wrapThrough>
            <wp:docPr id="2" name="Рисунок 2" descr="https://im0-tub-ru.yandex.net/i?id=239e85900d81456af2e0c6bec595a46b&amp;ref=rim&amp;n=33&amp;w=17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239e85900d81456af2e0c6bec595a46b&amp;ref=rim&amp;n=33&amp;w=175&amp;h=1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86" w:rsidRPr="00A5770A">
        <w:rPr>
          <w:rFonts w:ascii="Times New Roman" w:hAnsi="Times New Roman" w:cs="Times New Roman"/>
          <w:sz w:val="32"/>
          <w:szCs w:val="32"/>
        </w:rPr>
        <w:t>- приоритет жизни работника и его здоровье;</w:t>
      </w:r>
    </w:p>
    <w:p w14:paraId="4930D1C9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ответственность руководителей и каждого работника за безопасность и соблюдение требований по охране труда;</w:t>
      </w:r>
    </w:p>
    <w:p w14:paraId="70ECF956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вовлечение работников в обеспечение безопасных условий и охраны труда;</w:t>
      </w:r>
    </w:p>
    <w:p w14:paraId="4E2658F8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оценка и управление рисками на производстве;</w:t>
      </w:r>
    </w:p>
    <w:p w14:paraId="302FFE55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обучение и информирование работников по вопросам охраны труда.</w:t>
      </w:r>
    </w:p>
    <w:p w14:paraId="3C3CCD5C" w14:textId="590A8293" w:rsidR="00EB4586" w:rsidRPr="00A5770A" w:rsidRDefault="00EB4586" w:rsidP="00A5770A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770A">
        <w:rPr>
          <w:rFonts w:ascii="Times New Roman" w:hAnsi="Times New Roman" w:cs="Times New Roman"/>
          <w:b/>
          <w:sz w:val="32"/>
          <w:szCs w:val="32"/>
        </w:rPr>
        <w:t>Основными мероприятиями при проведении Недель нулевого травматизма являются:</w:t>
      </w:r>
    </w:p>
    <w:p w14:paraId="039F0B08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обеспечение соответствия оборудования и процессов производства требованиям по охране труда;</w:t>
      </w:r>
    </w:p>
    <w:p w14:paraId="0776E5C3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 обеспечение безопасности работников на рабочих местах;</w:t>
      </w:r>
    </w:p>
    <w:p w14:paraId="775911A0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обеспечение работников средствами индивидуальной защиты, санитарно-бытовыми помещениями, смывающими и обезвреживающими средствами;</w:t>
      </w:r>
    </w:p>
    <w:p w14:paraId="2F061246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lastRenderedPageBreak/>
        <w:t>- обучение безопасным методам и приемам выполнения работ, проведение инструктажа, стажировки и проверки знаний по вопросам охраны труда;</w:t>
      </w:r>
    </w:p>
    <w:p w14:paraId="16F7D7AE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организация контроля за состоянием условий труда на рабочих местах с участием общественных инспекторов;</w:t>
      </w:r>
    </w:p>
    <w:p w14:paraId="3D19F64B" w14:textId="77777777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соблюдение трудовой и производственной дисциплины;</w:t>
      </w:r>
    </w:p>
    <w:p w14:paraId="280A6B0C" w14:textId="7D12CEEC" w:rsidR="00EB4586" w:rsidRPr="00A5770A" w:rsidRDefault="00EB4586" w:rsidP="00EB458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>- проведение Дней охраны труда, смотров-конкурсов на лучшую организацию работы по охране труда и лучшего общественного инспектора, семинаров, круглых столов и телефонных прямых линий,  совещаний и иных мероприятий по вопросам охраны труда.</w:t>
      </w:r>
    </w:p>
    <w:p w14:paraId="32B96FFF" w14:textId="7162DAEC" w:rsidR="00EB4586" w:rsidRPr="00A5770A" w:rsidRDefault="00EB4586" w:rsidP="00A5770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 xml:space="preserve">По итогам проведения Недель нулевого травматизма в организациях проводятся совещания (собрания) с участием руководителей, главных специалистов, работников служб охраны труда, представителей профсоюзов и составление соответствующего протокола (акта), в котором отражаются основные мероприятия по улучшению работы и формированию позитивной культуры охраны труда через поддержку и продвижение концепции нулевого травматизма. </w:t>
      </w:r>
    </w:p>
    <w:p w14:paraId="0F0A4BCD" w14:textId="78759481" w:rsidR="00EB4586" w:rsidRDefault="00EB4586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770A">
        <w:rPr>
          <w:rFonts w:ascii="Times New Roman" w:hAnsi="Times New Roman" w:cs="Times New Roman"/>
          <w:sz w:val="32"/>
          <w:szCs w:val="32"/>
        </w:rPr>
        <w:t xml:space="preserve">В протоколе (акте) отражаются итоги проведения Недели нулевого травматизма,  нарушения  выявленные в ходе проведения Недель нулевого травматизма, лица, ответственные за устранение выявленных нарушений, а также сроки устранения. </w:t>
      </w:r>
    </w:p>
    <w:p w14:paraId="51CF13F8" w14:textId="103DFBB8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4EE8787" w14:textId="39BCA179" w:rsidR="00D51D61" w:rsidRDefault="00D51D61" w:rsidP="00D51D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5C47">
        <w:rPr>
          <w:rFonts w:ascii="Times New Roman" w:hAnsi="Times New Roman" w:cs="Times New Roman"/>
          <w:sz w:val="32"/>
          <w:szCs w:val="32"/>
        </w:rPr>
        <w:t>Техническая инспекция труда ФПБ</w:t>
      </w:r>
    </w:p>
    <w:p w14:paraId="40B0B7B0" w14:textId="5683B779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6228350" w14:textId="45144C2F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6BB82CA" w14:textId="52953F72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42AFDDDE" w14:textId="6FDF653D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83BBBF6" w14:textId="56A6AE4C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537982F5" w14:textId="77A1D9AD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728B889" w14:textId="103C2ED2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FDCF9F7" w14:textId="0B6E641B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5031E87" w14:textId="03B6D5CC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834A1CB" w14:textId="362FA271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5C779DA5" w14:textId="73E79F8D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7E0D18C" w14:textId="26D39BF0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F1202E2" w14:textId="11055087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3EEF5E8" w14:textId="515C74DC" w:rsidR="00D51D61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2FC02DF" w14:textId="77777777" w:rsidR="00D51D61" w:rsidRPr="00A5770A" w:rsidRDefault="00D51D61" w:rsidP="00A5770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7A2F425" w14:textId="77777777" w:rsidR="00EB4586" w:rsidRPr="00ED4D6A" w:rsidRDefault="00EB4586" w:rsidP="00EB4586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Примерный  ПЛАН проведения мероприятий </w:t>
      </w:r>
    </w:p>
    <w:p w14:paraId="3E30C6B0" w14:textId="77777777" w:rsidR="00A5770A" w:rsidRDefault="00EB4586" w:rsidP="00A5770A">
      <w:pPr>
        <w:pStyle w:val="a3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D4D6A">
        <w:rPr>
          <w:rFonts w:ascii="Times New Roman" w:hAnsi="Times New Roman" w:cs="Times New Roman"/>
          <w:b/>
          <w:sz w:val="28"/>
          <w:szCs w:val="28"/>
        </w:rPr>
        <w:t>«Неделя нулевого травматизма»</w:t>
      </w:r>
      <w:r w:rsidR="00A5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D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_________________ районе</w:t>
      </w:r>
    </w:p>
    <w:p w14:paraId="10D4CF21" w14:textId="6C82D4F0" w:rsidR="00EB4586" w:rsidRPr="00BC5C47" w:rsidRDefault="00A5770A" w:rsidP="00A5770A">
      <w:pPr>
        <w:pStyle w:val="a3"/>
        <w:jc w:val="center"/>
        <w:rPr>
          <w:rFonts w:ascii="Times New Roman" w:eastAsia="Times New Roman" w:hAnsi="Times New Roman" w:cs="Times New Roman"/>
          <w:bCs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</w:t>
      </w:r>
      <w:r w:rsidR="00EB4586" w:rsidRPr="00BC5C47">
        <w:rPr>
          <w:rFonts w:ascii="Times New Roman" w:eastAsia="Times New Roman" w:hAnsi="Times New Roman" w:cs="Times New Roman"/>
          <w:bCs/>
          <w:color w:val="111111"/>
          <w:sz w:val="18"/>
          <w:szCs w:val="18"/>
          <w:lang w:eastAsia="ru-RU"/>
        </w:rPr>
        <w:t>(предприятии)*</w:t>
      </w:r>
    </w:p>
    <w:p w14:paraId="4F1AE98C" w14:textId="77777777" w:rsidR="00EB4586" w:rsidRPr="00ED4D6A" w:rsidRDefault="00EB4586" w:rsidP="00EB4586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проведения</w:t>
      </w:r>
      <w:r w:rsidRPr="00ED4D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  <w:r w:rsidRPr="00ED4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реализация </w:t>
      </w:r>
      <w:r w:rsidRPr="00ED4D6A">
        <w:rPr>
          <w:rFonts w:ascii="Times New Roman" w:hAnsi="Times New Roman" w:cs="Times New Roman"/>
          <w:color w:val="000000"/>
          <w:sz w:val="28"/>
          <w:szCs w:val="28"/>
        </w:rPr>
        <w:t>Государственной  программы «Рынок труда и содействие занятости» на 2021–2025 годы</w:t>
      </w:r>
      <w:r w:rsidRPr="00ED4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 части  продвижения  концепции  </w:t>
      </w:r>
      <w:r w:rsidRPr="00ED4D6A">
        <w:rPr>
          <w:rFonts w:ascii="Times New Roman" w:hAnsi="Times New Roman" w:cs="Times New Roman"/>
          <w:sz w:val="28"/>
          <w:szCs w:val="28"/>
        </w:rPr>
        <w:t>«нулевого травматизма» (</w:t>
      </w:r>
      <w:r w:rsidRPr="00ED4D6A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ED4D6A">
        <w:rPr>
          <w:rFonts w:ascii="Times New Roman" w:hAnsi="Times New Roman" w:cs="Times New Roman"/>
          <w:sz w:val="28"/>
          <w:szCs w:val="28"/>
        </w:rPr>
        <w:t xml:space="preserve"> </w:t>
      </w:r>
      <w:r w:rsidRPr="00ED4D6A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ED4D6A">
        <w:rPr>
          <w:rFonts w:ascii="Times New Roman" w:hAnsi="Times New Roman" w:cs="Times New Roman"/>
          <w:sz w:val="28"/>
          <w:szCs w:val="28"/>
        </w:rPr>
        <w:t>)*</w:t>
      </w:r>
    </w:p>
    <w:p w14:paraId="567E816A" w14:textId="4695A93B" w:rsidR="00EB4586" w:rsidRDefault="00EB4586" w:rsidP="00EB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Период проведения:</w:t>
      </w:r>
      <w:r w:rsidR="00BC5C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ED4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_____________по _____________________  202</w:t>
      </w:r>
      <w:r w:rsidR="00BC5C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ED4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</w:t>
      </w:r>
    </w:p>
    <w:p w14:paraId="3C3034CF" w14:textId="77777777" w:rsidR="00ED4D6A" w:rsidRPr="00ED4D6A" w:rsidRDefault="00ED4D6A" w:rsidP="00EB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8"/>
          <w:szCs w:val="8"/>
          <w:lang w:eastAsia="ru-RU"/>
        </w:rPr>
      </w:pPr>
    </w:p>
    <w:tbl>
      <w:tblPr>
        <w:tblStyle w:val="a7"/>
        <w:tblW w:w="10235" w:type="dxa"/>
        <w:tblInd w:w="-459" w:type="dxa"/>
        <w:tblLook w:val="04A0" w:firstRow="1" w:lastRow="0" w:firstColumn="1" w:lastColumn="0" w:noHBand="0" w:noVBand="1"/>
      </w:tblPr>
      <w:tblGrid>
        <w:gridCol w:w="567"/>
        <w:gridCol w:w="4423"/>
        <w:gridCol w:w="1560"/>
        <w:gridCol w:w="3685"/>
      </w:tblGrid>
      <w:tr w:rsidR="00EB4586" w:rsidRPr="00886F6A" w14:paraId="4466AAA3" w14:textId="77777777" w:rsidTr="00BC5C47">
        <w:trPr>
          <w:trHeight w:val="490"/>
        </w:trPr>
        <w:tc>
          <w:tcPr>
            <w:tcW w:w="567" w:type="dxa"/>
          </w:tcPr>
          <w:p w14:paraId="4E37AC61" w14:textId="77777777" w:rsidR="00EB4586" w:rsidRPr="00BC5C47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C5C4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№</w:t>
            </w:r>
          </w:p>
          <w:p w14:paraId="48DCDC28" w14:textId="77777777" w:rsidR="00EB4586" w:rsidRPr="00BC5C47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C5C4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23" w:type="dxa"/>
          </w:tcPr>
          <w:p w14:paraId="5BF6B8FB" w14:textId="77777777" w:rsidR="00EB4586" w:rsidRPr="00BC5C47" w:rsidRDefault="00EB4586" w:rsidP="00BC5C4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C5C4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14:paraId="232355D8" w14:textId="77777777" w:rsidR="00EB4586" w:rsidRPr="00BC5C47" w:rsidRDefault="00EB4586" w:rsidP="00BC5C4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C5C4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685" w:type="dxa"/>
          </w:tcPr>
          <w:p w14:paraId="1DA0FF16" w14:textId="77777777" w:rsidR="00EB4586" w:rsidRPr="00BC5C47" w:rsidRDefault="00EB4586" w:rsidP="00BC5C4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C5C4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EB4586" w:rsidRPr="00886F6A" w14:paraId="6EF209DB" w14:textId="77777777" w:rsidTr="00ED4D6A">
        <w:trPr>
          <w:trHeight w:val="2547"/>
        </w:trPr>
        <w:tc>
          <w:tcPr>
            <w:tcW w:w="567" w:type="dxa"/>
          </w:tcPr>
          <w:p w14:paraId="31ACF92C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</w:tcPr>
          <w:p w14:paraId="53DFCB2D" w14:textId="77777777" w:rsidR="00EB4586" w:rsidRPr="00886F6A" w:rsidRDefault="00EB4586" w:rsidP="00ED4D6A">
            <w:pPr>
              <w:pStyle w:val="a3"/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Размещение информации о  </w:t>
            </w:r>
            <w:r w:rsidRPr="00886F6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«Недели нулевого травматизма» и    поддержке </w:t>
            </w:r>
            <w:r w:rsidRPr="008670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концепции  </w:t>
            </w:r>
            <w:r w:rsidRPr="00867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867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 газете, сайте райисполкома,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районного объединения профсоюзов, 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информационном стенде в управлении по труду, занятости  и социальной защите райисполкома, на информационных стендах организаций района.   </w:t>
            </w:r>
          </w:p>
        </w:tc>
        <w:tc>
          <w:tcPr>
            <w:tcW w:w="1560" w:type="dxa"/>
          </w:tcPr>
          <w:p w14:paraId="4B824E0C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 неделю до проведения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60F8EDE3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48CAFAE6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Управление по труду, занятости  и социальной защите райисполкома, руководители  и специалисты организаций района. </w:t>
            </w:r>
          </w:p>
          <w:p w14:paraId="2E0836CD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Районное объединение профсоюзов</w:t>
            </w:r>
          </w:p>
          <w:p w14:paraId="0C2B29DF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Предприятия и организации </w:t>
            </w:r>
          </w:p>
        </w:tc>
      </w:tr>
      <w:tr w:rsidR="00EB4586" w:rsidRPr="00886F6A" w14:paraId="1AF8B71C" w14:textId="77777777" w:rsidTr="00ED4D6A">
        <w:tc>
          <w:tcPr>
            <w:tcW w:w="567" w:type="dxa"/>
          </w:tcPr>
          <w:p w14:paraId="5670F917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</w:tcPr>
          <w:p w14:paraId="4710BBCD" w14:textId="77777777" w:rsidR="00EB4586" w:rsidRPr="00886F6A" w:rsidRDefault="00EB4586" w:rsidP="00ED4D6A">
            <w:pPr>
              <w:pStyle w:val="a3"/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Систем управления охраной труда 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включением  в нее Концепции Vision Zero,  семи «золотых правил" и создания условий для участия общественных инспекторов в контроле по охране труда на предприятиях и о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560" w:type="dxa"/>
          </w:tcPr>
          <w:p w14:paraId="68017625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 графику рейда </w:t>
            </w:r>
          </w:p>
          <w:p w14:paraId="1B1E5F02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685" w:type="dxa"/>
          </w:tcPr>
          <w:p w14:paraId="772F82F9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Управление по труду, занятости  и социальной защите райисполкома,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Районное объединение профсоюзов </w:t>
            </w:r>
          </w:p>
          <w:p w14:paraId="74C093F3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Предприятия и организации</w:t>
            </w:r>
          </w:p>
        </w:tc>
      </w:tr>
      <w:tr w:rsidR="00EB4586" w:rsidRPr="00886F6A" w14:paraId="595CFEDE" w14:textId="77777777" w:rsidTr="00ED4D6A">
        <w:trPr>
          <w:trHeight w:val="1641"/>
        </w:trPr>
        <w:tc>
          <w:tcPr>
            <w:tcW w:w="567" w:type="dxa"/>
          </w:tcPr>
          <w:p w14:paraId="52955AF4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</w:tcPr>
          <w:p w14:paraId="46CF1BCE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выезда рейдовой группы технической инспекции труда ФПБ  и районной мобильной группы райисполкома с целью анализа и  оказания практической помощи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Систем управления охраной труда </w:t>
            </w:r>
          </w:p>
        </w:tc>
        <w:tc>
          <w:tcPr>
            <w:tcW w:w="1560" w:type="dxa"/>
          </w:tcPr>
          <w:p w14:paraId="126A8D86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 графику рейда </w:t>
            </w:r>
          </w:p>
          <w:p w14:paraId="1CC3FF6F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62B102E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685" w:type="dxa"/>
          </w:tcPr>
          <w:p w14:paraId="5D1879CB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правление по труду, занятости  и социальной защите райисполкома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Районное объединение профсоюзов, техническая инспекция труда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0F054CB9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Предприятия и организации</w:t>
            </w:r>
          </w:p>
        </w:tc>
      </w:tr>
      <w:tr w:rsidR="00EB4586" w:rsidRPr="00886F6A" w14:paraId="4D74B502" w14:textId="77777777" w:rsidTr="00BC5C47">
        <w:tc>
          <w:tcPr>
            <w:tcW w:w="567" w:type="dxa"/>
            <w:tcBorders>
              <w:bottom w:val="single" w:sz="4" w:space="0" w:color="auto"/>
            </w:tcBorders>
          </w:tcPr>
          <w:p w14:paraId="5FAA6430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26D2619A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–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(Дня охраны труда) 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 Систем управления охраной труда с включением  в нее Концепции Vision Zero,  семи «золотых правил" и создания условий для участия общественных инспекторов в контроле по охране труда на предприятиях и о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F71474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 графику рейда </w:t>
            </w:r>
          </w:p>
          <w:p w14:paraId="74D8993A" w14:textId="77777777" w:rsidR="00EB4586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47B4646" w14:textId="77777777" w:rsidR="00EB4586" w:rsidRPr="00886F6A" w:rsidRDefault="00EB4586" w:rsidP="00ED4D6A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или в течение недели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843BD2C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правление по труду, занятости  и социальной защите райисполкома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Районное объединение профсоюзов, техническая инспекция труда 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9BD47B4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Предприятия и организации</w:t>
            </w:r>
          </w:p>
        </w:tc>
      </w:tr>
      <w:tr w:rsidR="00EB4586" w:rsidRPr="00886F6A" w14:paraId="6472B5DE" w14:textId="77777777" w:rsidTr="00BC5C47">
        <w:tc>
          <w:tcPr>
            <w:tcW w:w="567" w:type="dxa"/>
            <w:tcBorders>
              <w:bottom w:val="single" w:sz="4" w:space="0" w:color="auto"/>
            </w:tcBorders>
          </w:tcPr>
          <w:p w14:paraId="1150E7CB" w14:textId="77777777" w:rsidR="00EB4586" w:rsidRPr="00886F6A" w:rsidRDefault="00EB4586" w:rsidP="00BA00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67D916F5" w14:textId="51B0AFE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Рассмотрение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выезда рейдовой группы технической инспекции труда ФПБ, мобильной группы райисполкома и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 Систем управления охраной труда  с последующей разработкой мероприятий по проблемам</w:t>
            </w:r>
            <w:r w:rsidRPr="0088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52A866" w14:textId="77777777" w:rsidR="00EB4586" w:rsidRDefault="00EB4586" w:rsidP="00ED4D6A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течение недели </w:t>
            </w:r>
          </w:p>
          <w:p w14:paraId="1412FA0B" w14:textId="77777777" w:rsidR="00EB4586" w:rsidRPr="00886F6A" w:rsidRDefault="00EB4586" w:rsidP="00ED4D6A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0F392F" w14:textId="77777777" w:rsidR="00EB4586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правление по труду, занятости  и социальной защите райисполкома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Районное объединение профсоюзов, техническая инспекция труда </w:t>
            </w:r>
            <w:r w:rsidRPr="00886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E119AF6" w14:textId="77777777" w:rsidR="00EB4586" w:rsidRPr="00886F6A" w:rsidRDefault="00EB4586" w:rsidP="00ED4D6A">
            <w:pPr>
              <w:spacing w:line="280" w:lineRule="exact"/>
              <w:ind w:firstLine="343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Предприятия и организации</w:t>
            </w:r>
          </w:p>
        </w:tc>
      </w:tr>
    </w:tbl>
    <w:p w14:paraId="2E13FA67" w14:textId="77777777" w:rsidR="00BC5C47" w:rsidRPr="00BC5C47" w:rsidRDefault="00BC5C47">
      <w:pPr>
        <w:pStyle w:val="a3"/>
        <w:spacing w:before="120"/>
        <w:rPr>
          <w:rFonts w:ascii="Times New Roman" w:hAnsi="Times New Roman" w:cs="Times New Roman"/>
          <w:sz w:val="32"/>
          <w:szCs w:val="32"/>
        </w:rPr>
      </w:pPr>
    </w:p>
    <w:sectPr w:rsidR="00BC5C47" w:rsidRPr="00BC5C47" w:rsidSect="0087695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4BA9" w14:textId="77777777" w:rsidR="009609E8" w:rsidRDefault="009609E8" w:rsidP="0087695D">
      <w:pPr>
        <w:spacing w:after="0" w:line="240" w:lineRule="auto"/>
      </w:pPr>
      <w:r>
        <w:separator/>
      </w:r>
    </w:p>
  </w:endnote>
  <w:endnote w:type="continuationSeparator" w:id="0">
    <w:p w14:paraId="153D679C" w14:textId="77777777" w:rsidR="009609E8" w:rsidRDefault="009609E8" w:rsidP="0087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70AF" w14:textId="77777777" w:rsidR="009609E8" w:rsidRDefault="009609E8" w:rsidP="0087695D">
      <w:pPr>
        <w:spacing w:after="0" w:line="240" w:lineRule="auto"/>
      </w:pPr>
      <w:r>
        <w:separator/>
      </w:r>
    </w:p>
  </w:footnote>
  <w:footnote w:type="continuationSeparator" w:id="0">
    <w:p w14:paraId="19852BD4" w14:textId="77777777" w:rsidR="009609E8" w:rsidRDefault="009609E8" w:rsidP="0087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2752009"/>
      <w:docPartObj>
        <w:docPartGallery w:val="Page Numbers (Top of Page)"/>
        <w:docPartUnique/>
      </w:docPartObj>
    </w:sdtPr>
    <w:sdtEndPr/>
    <w:sdtContent>
      <w:p w14:paraId="0BD5F1F9" w14:textId="2B76398F" w:rsidR="0087695D" w:rsidRDefault="0087695D" w:rsidP="00BC5C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48E"/>
    <w:multiLevelType w:val="multilevel"/>
    <w:tmpl w:val="59D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B57AB"/>
    <w:multiLevelType w:val="multilevel"/>
    <w:tmpl w:val="0A9C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B"/>
    <w:rsid w:val="00076B0E"/>
    <w:rsid w:val="003E6C8D"/>
    <w:rsid w:val="00420037"/>
    <w:rsid w:val="004248E2"/>
    <w:rsid w:val="00466561"/>
    <w:rsid w:val="0057657E"/>
    <w:rsid w:val="00661B4F"/>
    <w:rsid w:val="007D3B0E"/>
    <w:rsid w:val="00846938"/>
    <w:rsid w:val="0087695D"/>
    <w:rsid w:val="00891884"/>
    <w:rsid w:val="009609E8"/>
    <w:rsid w:val="00A5770A"/>
    <w:rsid w:val="00B518A6"/>
    <w:rsid w:val="00B52817"/>
    <w:rsid w:val="00BA48C8"/>
    <w:rsid w:val="00BC5C47"/>
    <w:rsid w:val="00BC6C06"/>
    <w:rsid w:val="00C87086"/>
    <w:rsid w:val="00D51D61"/>
    <w:rsid w:val="00D70E3B"/>
    <w:rsid w:val="00D83BA0"/>
    <w:rsid w:val="00DA1C23"/>
    <w:rsid w:val="00E55150"/>
    <w:rsid w:val="00EB4586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382F"/>
  <w15:chartTrackingRefBased/>
  <w15:docId w15:val="{36DDB1C2-D0CD-4204-BF69-8F7C51A6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B0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D3B0E"/>
  </w:style>
  <w:style w:type="character" w:styleId="a5">
    <w:name w:val="Strong"/>
    <w:basedOn w:val="a0"/>
    <w:uiPriority w:val="22"/>
    <w:qFormat/>
    <w:rsid w:val="00EB4586"/>
    <w:rPr>
      <w:b/>
      <w:bCs/>
    </w:rPr>
  </w:style>
  <w:style w:type="character" w:customStyle="1" w:styleId="apple-converted-space">
    <w:name w:val="apple-converted-space"/>
    <w:basedOn w:val="a0"/>
    <w:rsid w:val="00EB4586"/>
  </w:style>
  <w:style w:type="paragraph" w:customStyle="1" w:styleId="a6">
    <w:name w:val="библиотека_основной"/>
    <w:basedOn w:val="a"/>
    <w:rsid w:val="00EB458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zh-CN"/>
    </w:rPr>
  </w:style>
  <w:style w:type="table" w:styleId="a7">
    <w:name w:val="Table Grid"/>
    <w:basedOn w:val="a1"/>
    <w:uiPriority w:val="59"/>
    <w:rsid w:val="00EB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B45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87695D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95D"/>
    <w:pPr>
      <w:widowControl w:val="0"/>
      <w:shd w:val="clear" w:color="auto" w:fill="FFFFFF"/>
      <w:spacing w:after="480" w:line="281" w:lineRule="exact"/>
    </w:pPr>
    <w:rPr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7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95D"/>
  </w:style>
  <w:style w:type="paragraph" w:styleId="aa">
    <w:name w:val="footer"/>
    <w:basedOn w:val="a"/>
    <w:link w:val="ab"/>
    <w:uiPriority w:val="99"/>
    <w:unhideWhenUsed/>
    <w:rsid w:val="0087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95D"/>
  </w:style>
  <w:style w:type="character" w:styleId="ac">
    <w:name w:val="Hyperlink"/>
    <w:basedOn w:val="a0"/>
    <w:uiPriority w:val="99"/>
    <w:unhideWhenUsed/>
    <w:rsid w:val="003E6C8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E6C8D"/>
    <w:rPr>
      <w:color w:val="605E5C"/>
      <w:shd w:val="clear" w:color="auto" w:fill="E1DFDD"/>
    </w:rPr>
  </w:style>
  <w:style w:type="paragraph" w:customStyle="1" w:styleId="ae">
    <w:name w:val="Знак"/>
    <w:basedOn w:val="a"/>
    <w:autoRedefine/>
    <w:rsid w:val="00D51D61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unhideWhenUsed/>
    <w:rsid w:val="00076B0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6B0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by/uploads/files/Ustanovlenie-edinyx-trebovanij-po-oxrane-truda-dlja-vsex-rabotodatelej.pdf" TargetMode="External"/><Relationship Id="rId13" Type="http://schemas.openxmlformats.org/officeDocument/2006/relationships/hyperlink" Target="https://mintrud.gov.by/uploads/files/Vzaimodejstvie-respublikanskix-organov-gosudarstvennogo-upravlenija-i-inyx-gosudarstvennyx-organizatsij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ntrud.gov.by/uploads/files/Sotsialnaja-zaschita-rabotajuschix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trud.gov.by/uploads/files/Informirovanie-grazhd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lo.org/wcmsp5/groups/public/---ed_norm/---normes/documents/normativeinstrument/wcms_c187_ru.htm" TargetMode="External"/><Relationship Id="rId10" Type="http://schemas.openxmlformats.org/officeDocument/2006/relationships/hyperlink" Target="https://mintrud.gov.by/uploads/files/Vnedrenie-sistem-upravlenija-oxranoj-trud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trud.gov.by/uploads/files/Kompleksnoe-reshenie-zadach-po-uluchsheniju-uslovij-i-oxrany-truda-putem-realizatsii-kompleksa-mer.pdf" TargetMode="External"/><Relationship Id="rId14" Type="http://schemas.openxmlformats.org/officeDocument/2006/relationships/hyperlink" Target="https://www.ilo.org/wcmsp5/groups/public/---ed_norm/---normes/documents/normativeinstrument/wcms_c155_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Павел Николаевич</dc:creator>
  <cp:keywords/>
  <dc:description/>
  <cp:lastModifiedBy>Манько Павел Николаевич</cp:lastModifiedBy>
  <cp:revision>12</cp:revision>
  <cp:lastPrinted>2023-04-27T06:20:00Z</cp:lastPrinted>
  <dcterms:created xsi:type="dcterms:W3CDTF">2022-04-18T08:54:00Z</dcterms:created>
  <dcterms:modified xsi:type="dcterms:W3CDTF">2023-04-27T06:44:00Z</dcterms:modified>
</cp:coreProperties>
</file>